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CA86" w14:textId="77777777" w:rsidR="00113C5A" w:rsidRDefault="00113C5A" w:rsidP="00AC35C4">
      <w:pPr>
        <w:pStyle w:val="F2-zkladn"/>
        <w:rPr>
          <w:b/>
          <w:sz w:val="28"/>
          <w:szCs w:val="28"/>
        </w:rPr>
      </w:pPr>
    </w:p>
    <w:p w14:paraId="308FCA87" w14:textId="77777777" w:rsidR="00B123FF" w:rsidRPr="00D70B99" w:rsidRDefault="00B123FF">
      <w:pPr>
        <w:pStyle w:val="F2-zkladn"/>
        <w:rPr>
          <w:b/>
          <w:bCs/>
          <w:sz w:val="28"/>
          <w:szCs w:val="28"/>
        </w:rPr>
      </w:pPr>
      <w:r w:rsidRPr="000E7E37">
        <w:rPr>
          <w:b/>
          <w:bCs/>
          <w:sz w:val="28"/>
          <w:szCs w:val="28"/>
        </w:rPr>
        <w:t xml:space="preserve">TISKOVÁ </w:t>
      </w:r>
      <w:r w:rsidR="00425B35" w:rsidRPr="000E7E37">
        <w:rPr>
          <w:b/>
          <w:bCs/>
          <w:sz w:val="28"/>
          <w:szCs w:val="28"/>
        </w:rPr>
        <w:t>ZPRÁVA</w:t>
      </w:r>
    </w:p>
    <w:p w14:paraId="308FCA88" w14:textId="77777777" w:rsidR="000A2833" w:rsidRPr="009C3DB4" w:rsidRDefault="00473D64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 wp14:anchorId="308FCAA8" wp14:editId="308FCAA9">
                <wp:extent cx="422275" cy="42227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6D094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Ft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SUYESZqSFdFadMcPuEbqRlWhIL5SbCK24Flw9LweuHPT84/ucqjspLVW87Ju1Y&#10;Ss2EBzYt7w1GOne09A2NXZXCoTe5Z+tq64f3/Z12OTf9raofDJJq2RK5Ydemh7qPig5LWquhZYRC&#10;6s7gRgwHaAANrYePikIOCOTAq3tsdOdiAF/06G3zdLQNe7SohsU0SZLZBKMatvZjR5jkh497bewH&#10;pjrkBiAJ2Hlwsrs1djx6OOJiSVVxIbwzhTxbAMxxBULDp27PkfBG+5FF2Wq+mqdBmkxXQRqVZXBd&#10;LdNgWsWzSfmuXC7L+KeLG6d5yyll0oU5mD5OX5Xtt17dX7/RrkfbGyU4dXCOktGb9VJotCNw6Sr/&#10;+ArCzvOx8JyGzxdoeSEpTtLofZIF1XQ+C9IqnQTZLJoHUZy9z6ZRmqVldS7plkv275LQUOBskkx8&#10;lU5Iv9AW+ee1NpJ3HK4JErwr8Px4iOTOgStJfWkt4WIcn6TC0X9OBZT7UGhvf2fR0f1rRZ/ArlqB&#10;naCtQQOGQav0d4wGaGYFNt+2RDOMxI0Ey2dxmrru5yfpZJbARJ/urE93iKwBqsAWo3G4tDCDT7a9&#10;5psWIsU+MVK5VtFwb2F3hUZW+7sKDcsr2TdX1xFP5/7U8y9g8Qs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u8wxb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08FCA89" w14:textId="4744AF79" w:rsidR="000A2833" w:rsidRDefault="00473D64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 wp14:anchorId="308FCAAA" wp14:editId="308FCAAB">
                <wp:extent cx="422275" cy="42227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50AE5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jA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GSpIMSXW+t8pHRBCPKTA3pqjhlgtsndCMt05JYKDcRXnEruHxYCl4/7PnB8T9XcVReqnrbMWnH&#10;UmomPLBpeW8w0rmjpW9o7KoUDr3JPVtXWz+87++0y7npb1X9YJBUy5bIDbs2PdQd3AiKDktaq6Fl&#10;hELqzuBGDAdoAA2th4+KQg4I5MCre2x052IAX/TobfN0tA17tKiGxTRJkhnkqoat/dgRJvnh414b&#10;+4GpDrkBSAJ2Hpzsbo0djx6OuFhSVVwI70whzxYAc1yB0PCp23MkvNF+ZFG2mq/maZAm01WQRmUZ&#10;XFfLNJhW8WxSviuXyzL+6eLGad5ySpl0YQ6mj9NXZfutV/fXb7Tr0fZGCU4dnKNk9Ga9FBrtCFy6&#10;yj++grDzfCw8p+HzBVpeSIqTNHqfZEE1nc+CtEonQTaL5kEUZ++zaZRmaVmdS7rlkv27JDQUOJsk&#10;E1+lE9IvtEX+ea2N5B2Ha4IE7wo8Px4iuXPgSlJfWku4GMcnqXD0n1MB5T4U2tvfWXR0/1rRJ7Cr&#10;VmAnaGvQgGHQKv0dowGaWYHNty3RDCNxI8HyWZymrvv5STqZJTDRpzvr0x0ia4AqsMVoHC4tzOCT&#10;ba/5poVIsU+MVK5VNNxb2F2hkdX+rkLD8kr2zdV1xNO5P/X8C1j8Ag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lJjA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233B8A">
        <w:t>10</w:t>
      </w:r>
      <w:r w:rsidR="00D82BA3">
        <w:t>. ledna 2018</w:t>
      </w:r>
    </w:p>
    <w:p w14:paraId="308FCA8A" w14:textId="77777777" w:rsidR="007D5A1D" w:rsidRPr="00B362ED" w:rsidRDefault="007D5A1D" w:rsidP="00AC35C4">
      <w:pPr>
        <w:pStyle w:val="F2-zkladn"/>
        <w:tabs>
          <w:tab w:val="right" w:pos="9070"/>
        </w:tabs>
      </w:pPr>
    </w:p>
    <w:p w14:paraId="7528D17C" w14:textId="1DE81E3A" w:rsidR="00F6092A" w:rsidRDefault="00F6092A">
      <w:pPr>
        <w:pStyle w:val="BodytextFidelity"/>
        <w:rPr>
          <w:b/>
          <w:bCs/>
          <w:color w:val="000000"/>
          <w:sz w:val="28"/>
          <w:szCs w:val="28"/>
          <w:lang w:val="cs-CZ"/>
        </w:rPr>
      </w:pPr>
      <w:r w:rsidRPr="00D70B99">
        <w:rPr>
          <w:b/>
          <w:bCs/>
          <w:color w:val="000000"/>
          <w:sz w:val="28"/>
          <w:szCs w:val="28"/>
          <w:lang w:val="cs-CZ"/>
        </w:rPr>
        <w:t>Čína 2018</w:t>
      </w:r>
      <w:r w:rsidRPr="00D70B99">
        <w:rPr>
          <w:rFonts w:cs="Arial"/>
          <w:b/>
          <w:bCs/>
          <w:color w:val="000000"/>
          <w:shd w:val="clear" w:color="auto" w:fill="FFFFFF"/>
          <w:lang w:val="cs-CZ"/>
        </w:rPr>
        <w:t xml:space="preserve"> </w:t>
      </w:r>
      <w:r w:rsidRPr="00D70B99">
        <w:rPr>
          <w:b/>
          <w:bCs/>
          <w:color w:val="000000"/>
          <w:sz w:val="28"/>
          <w:szCs w:val="28"/>
          <w:lang w:val="cs-CZ"/>
        </w:rPr>
        <w:t xml:space="preserve">podle </w:t>
      </w:r>
      <w:hyperlink r:id="rId9" w:history="1">
        <w:proofErr w:type="spellStart"/>
        <w:r w:rsidRPr="00D70B99">
          <w:rPr>
            <w:rStyle w:val="Hypertextovodkaz"/>
            <w:b/>
            <w:bCs/>
            <w:sz w:val="28"/>
            <w:szCs w:val="28"/>
            <w:lang w:val="cs-CZ"/>
          </w:rPr>
          <w:t>Fidelity</w:t>
        </w:r>
        <w:proofErr w:type="spellEnd"/>
        <w:r w:rsidRPr="00D70B99">
          <w:rPr>
            <w:rStyle w:val="Hypertextovodkaz"/>
            <w:b/>
            <w:bCs/>
            <w:sz w:val="28"/>
            <w:szCs w:val="28"/>
            <w:lang w:val="cs-CZ"/>
          </w:rPr>
          <w:t xml:space="preserve"> International</w:t>
        </w:r>
      </w:hyperlink>
      <w:r w:rsidRPr="00D70B99">
        <w:rPr>
          <w:b/>
          <w:bCs/>
          <w:color w:val="000000"/>
          <w:sz w:val="28"/>
          <w:szCs w:val="28"/>
          <w:lang w:val="cs-CZ"/>
        </w:rPr>
        <w:t>: vyplatí se investice do technologických akcií a internetových firem</w:t>
      </w:r>
    </w:p>
    <w:p w14:paraId="6CDC4D77" w14:textId="77777777" w:rsidR="000E7E37" w:rsidRPr="00D70B99" w:rsidRDefault="000E7E37">
      <w:pPr>
        <w:pStyle w:val="BodytextFidelity"/>
        <w:rPr>
          <w:b/>
          <w:bCs/>
          <w:color w:val="000000" w:themeColor="text1"/>
          <w:sz w:val="20"/>
          <w:szCs w:val="20"/>
          <w:lang w:val="cs-CZ"/>
        </w:rPr>
      </w:pPr>
    </w:p>
    <w:p w14:paraId="308FCA8C" w14:textId="48F3C7F1" w:rsidR="00C521A3" w:rsidRPr="00D70B99" w:rsidRDefault="00C521A3">
      <w:pPr>
        <w:pStyle w:val="BodytextFidelity"/>
        <w:numPr>
          <w:ilvl w:val="0"/>
          <w:numId w:val="45"/>
        </w:numPr>
        <w:rPr>
          <w:rFonts w:cs="Arial"/>
          <w:b/>
          <w:bCs/>
          <w:color w:val="auto"/>
          <w:sz w:val="20"/>
          <w:szCs w:val="20"/>
          <w:lang w:val="cs-CZ" w:eastAsia="cs-CZ"/>
        </w:rPr>
      </w:pPr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 xml:space="preserve">Růst domácí spotřeby a pokles investic zřejmě </w:t>
      </w:r>
      <w:r w:rsidR="15109A9D"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o</w:t>
      </w:r>
      <w:r w:rsidR="127BC71A"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 xml:space="preserve">vlivní </w:t>
      </w:r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hospodářský růst.</w:t>
      </w:r>
    </w:p>
    <w:p w14:paraId="308FCA8D" w14:textId="7B0CE60F" w:rsidR="00C521A3" w:rsidRPr="00D70B99" w:rsidRDefault="00C521A3">
      <w:pPr>
        <w:pStyle w:val="BodytextFidelity"/>
        <w:numPr>
          <w:ilvl w:val="0"/>
          <w:numId w:val="45"/>
        </w:numPr>
        <w:rPr>
          <w:rFonts w:cs="Arial"/>
          <w:b/>
          <w:bCs/>
          <w:color w:val="auto"/>
          <w:sz w:val="20"/>
          <w:szCs w:val="20"/>
          <w:lang w:val="cs-CZ" w:eastAsia="cs-CZ"/>
        </w:rPr>
      </w:pPr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Hrozbou zůstává napětí v Severní Koreji a rostoucí zadlužení Čín</w:t>
      </w:r>
      <w:r w:rsidR="00F6092A"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y</w:t>
      </w:r>
      <w:r w:rsidRPr="00C521A3">
        <w:rPr>
          <w:rFonts w:ascii="Times New Roman" w:hAnsi="Times New Roman"/>
          <w:color w:val="000000"/>
          <w:sz w:val="27"/>
          <w:szCs w:val="27"/>
        </w:rPr>
        <w:t>.</w:t>
      </w:r>
    </w:p>
    <w:p w14:paraId="308FCA8E" w14:textId="77777777" w:rsidR="00C521A3" w:rsidRPr="00D70B99" w:rsidRDefault="00C521A3">
      <w:pPr>
        <w:pStyle w:val="BodytextFidelity"/>
        <w:numPr>
          <w:ilvl w:val="0"/>
          <w:numId w:val="45"/>
        </w:numPr>
        <w:rPr>
          <w:rFonts w:cs="Arial"/>
          <w:b/>
          <w:bCs/>
          <w:color w:val="auto"/>
          <w:sz w:val="20"/>
          <w:szCs w:val="20"/>
          <w:lang w:val="cs-CZ" w:eastAsia="cs-CZ"/>
        </w:rPr>
      </w:pPr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 xml:space="preserve">Cesta k růstu společností vede přes </w:t>
      </w:r>
      <w:proofErr w:type="spellStart"/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high-tech</w:t>
      </w:r>
      <w:proofErr w:type="spellEnd"/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, inovace a internet.</w:t>
      </w:r>
    </w:p>
    <w:p w14:paraId="308FCA8F" w14:textId="77777777" w:rsidR="007D5A1D" w:rsidRDefault="007D5A1D" w:rsidP="007D5A1D">
      <w:pPr>
        <w:pStyle w:val="BodytextFidelity"/>
        <w:ind w:left="360"/>
        <w:rPr>
          <w:rFonts w:cs="Arial"/>
          <w:b/>
          <w:color w:val="auto"/>
          <w:sz w:val="20"/>
          <w:szCs w:val="20"/>
          <w:lang w:val="cs-CZ" w:eastAsia="cs-CZ"/>
        </w:rPr>
      </w:pPr>
    </w:p>
    <w:p w14:paraId="308FCA90" w14:textId="6C635A98" w:rsidR="00995070" w:rsidRPr="00D70B99" w:rsidRDefault="00C521A3" w:rsidP="00D70B99">
      <w:pPr>
        <w:pStyle w:val="BodytextFidelity"/>
        <w:spacing w:line="360" w:lineRule="auto"/>
        <w:jc w:val="both"/>
        <w:rPr>
          <w:rFonts w:cs="Arial"/>
          <w:b/>
          <w:bCs/>
          <w:i/>
          <w:iCs/>
          <w:color w:val="auto"/>
          <w:sz w:val="20"/>
          <w:szCs w:val="20"/>
          <w:lang w:val="cs-CZ" w:eastAsia="cs-CZ"/>
        </w:rPr>
      </w:pPr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 xml:space="preserve">Po pozoruhodných výkonech v roce 2017 by mohl rok 2018 znamenat pro čínské akcie další silný rok. Podporují to stabilní makroekonomická data, revize zisků, které ukazují růst, a přiměřené valuace. Portfolio manager společnosti </w:t>
      </w:r>
      <w:hyperlink r:id="rId10" w:history="1">
        <w:proofErr w:type="spellStart"/>
        <w:r w:rsidRPr="00D70B99">
          <w:rPr>
            <w:rStyle w:val="Hypertextovodkaz"/>
            <w:rFonts w:cs="Arial"/>
            <w:b/>
            <w:bCs/>
            <w:sz w:val="20"/>
            <w:szCs w:val="20"/>
            <w:lang w:val="cs-CZ" w:eastAsia="cs-CZ"/>
          </w:rPr>
          <w:t>Fidelity</w:t>
        </w:r>
        <w:proofErr w:type="spellEnd"/>
        <w:r w:rsidRPr="00D70B99">
          <w:rPr>
            <w:rStyle w:val="Hypertextovodkaz"/>
            <w:rFonts w:cs="Arial"/>
            <w:b/>
            <w:bCs/>
            <w:sz w:val="20"/>
            <w:szCs w:val="20"/>
            <w:lang w:val="cs-CZ" w:eastAsia="cs-CZ"/>
          </w:rPr>
          <w:t xml:space="preserve"> International</w:t>
        </w:r>
      </w:hyperlink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 xml:space="preserve"> Raymond </w:t>
      </w:r>
      <w:proofErr w:type="spellStart"/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>Ma</w:t>
      </w:r>
      <w:proofErr w:type="spellEnd"/>
      <w:r w:rsidRPr="00D70B99">
        <w:rPr>
          <w:rFonts w:cs="Arial"/>
          <w:b/>
          <w:bCs/>
          <w:color w:val="auto"/>
          <w:sz w:val="20"/>
          <w:szCs w:val="20"/>
          <w:lang w:val="cs-CZ" w:eastAsia="cs-CZ"/>
        </w:rPr>
        <w:t xml:space="preserve">, který působí v Hong Kongu, se přiklání k technologickým titulům: </w:t>
      </w:r>
      <w:r w:rsidRPr="00D70B99">
        <w:rPr>
          <w:rFonts w:cs="Arial"/>
          <w:b/>
          <w:bCs/>
          <w:i/>
          <w:iCs/>
          <w:color w:val="auto"/>
          <w:sz w:val="20"/>
          <w:szCs w:val="20"/>
          <w:lang w:val="cs-CZ" w:eastAsia="cs-CZ"/>
        </w:rPr>
        <w:t xml:space="preserve">„Jsem pozitivní u odvětví </w:t>
      </w:r>
      <w:r w:rsidR="00F6092A" w:rsidRPr="00D70B99">
        <w:rPr>
          <w:rFonts w:cs="Arial"/>
          <w:b/>
          <w:bCs/>
          <w:i/>
          <w:iCs/>
          <w:color w:val="auto"/>
          <w:sz w:val="20"/>
          <w:szCs w:val="20"/>
          <w:lang w:val="cs-CZ" w:eastAsia="cs-CZ"/>
        </w:rPr>
        <w:t>,</w:t>
      </w:r>
      <w:r w:rsidRPr="00D70B99">
        <w:rPr>
          <w:rFonts w:cs="Arial"/>
          <w:b/>
          <w:bCs/>
          <w:i/>
          <w:iCs/>
          <w:color w:val="auto"/>
          <w:sz w:val="20"/>
          <w:szCs w:val="20"/>
          <w:lang w:val="cs-CZ" w:eastAsia="cs-CZ"/>
        </w:rPr>
        <w:t>nové Číny</w:t>
      </w:r>
      <w:r w:rsidR="00F6092A" w:rsidRPr="00D70B99">
        <w:rPr>
          <w:rFonts w:cs="Arial"/>
          <w:b/>
          <w:bCs/>
          <w:i/>
          <w:iCs/>
          <w:color w:val="auto"/>
          <w:sz w:val="20"/>
          <w:szCs w:val="20"/>
          <w:lang w:val="cs-CZ" w:eastAsia="cs-CZ"/>
        </w:rPr>
        <w:t>‘</w:t>
      </w:r>
      <w:r w:rsidRPr="00D70B99">
        <w:rPr>
          <w:rFonts w:cs="Arial"/>
          <w:b/>
          <w:bCs/>
          <w:i/>
          <w:iCs/>
          <w:color w:val="auto"/>
          <w:sz w:val="20"/>
          <w:szCs w:val="20"/>
          <w:lang w:val="cs-CZ" w:eastAsia="cs-CZ"/>
        </w:rPr>
        <w:t>, zejména tedy u společností, které pravděpodobně budou těžit ze zvyšování spotřeby a zájmu o inovace. Mám rád společnosti, které mají silné technologické know-how a inovativní produkty, a právě u takovýchto firem očekávám v dohledné době nejvyšší růst.“</w:t>
      </w:r>
    </w:p>
    <w:p w14:paraId="308FCA91" w14:textId="29D3C4F7" w:rsidR="00AF3107" w:rsidRPr="00D70B99" w:rsidRDefault="00AF3107" w:rsidP="00D70B99">
      <w:pPr>
        <w:pStyle w:val="Normlnweb"/>
        <w:spacing w:line="360" w:lineRule="auto"/>
        <w:rPr>
          <w:i/>
          <w:iCs/>
          <w:color w:val="212121"/>
        </w:rPr>
      </w:pPr>
      <w:r>
        <w:rPr>
          <w:color w:val="212121"/>
          <w:shd w:val="clear" w:color="auto" w:fill="FFFFFF"/>
        </w:rPr>
        <w:t xml:space="preserve">Na </w:t>
      </w:r>
      <w:r w:rsidRPr="00AF3107">
        <w:rPr>
          <w:color w:val="212121"/>
          <w:shd w:val="clear" w:color="auto" w:fill="FFFFFF"/>
        </w:rPr>
        <w:t>makroekonomické úrovni čínská vláda přesouvá svůj zájem od specifick</w:t>
      </w:r>
      <w:r w:rsidR="00A70165">
        <w:rPr>
          <w:color w:val="212121"/>
          <w:shd w:val="clear" w:color="auto" w:fill="FFFFFF"/>
        </w:rPr>
        <w:t>ého</w:t>
      </w:r>
      <w:r w:rsidRPr="00AF3107">
        <w:rPr>
          <w:color w:val="212121"/>
          <w:shd w:val="clear" w:color="auto" w:fill="FFFFFF"/>
        </w:rPr>
        <w:t xml:space="preserve"> cíl</w:t>
      </w:r>
      <w:r w:rsidR="00A70165">
        <w:rPr>
          <w:color w:val="212121"/>
          <w:shd w:val="clear" w:color="auto" w:fill="FFFFFF"/>
        </w:rPr>
        <w:t>e</w:t>
      </w:r>
      <w:r w:rsidRPr="00AF3107">
        <w:rPr>
          <w:color w:val="212121"/>
          <w:shd w:val="clear" w:color="auto" w:fill="FFFFFF"/>
        </w:rPr>
        <w:t xml:space="preserve">, jak zvýšit růst, </w:t>
      </w:r>
      <w:r w:rsidR="305FBE1B" w:rsidRPr="00AF3107">
        <w:rPr>
          <w:color w:val="212121"/>
          <w:shd w:val="clear" w:color="auto" w:fill="FFFFFF"/>
        </w:rPr>
        <w:t xml:space="preserve">spíš </w:t>
      </w:r>
      <w:r w:rsidRPr="00AF3107">
        <w:rPr>
          <w:color w:val="212121"/>
          <w:shd w:val="clear" w:color="auto" w:fill="FFFFFF"/>
        </w:rPr>
        <w:t xml:space="preserve">k podpoře kvality </w:t>
      </w:r>
      <w:r w:rsidR="00D70B99" w:rsidRPr="00AF3107">
        <w:rPr>
          <w:color w:val="212121"/>
          <w:shd w:val="clear" w:color="auto" w:fill="FFFFFF"/>
        </w:rPr>
        <w:t>růstu,</w:t>
      </w:r>
      <w:r w:rsidRPr="00AF3107">
        <w:rPr>
          <w:color w:val="212121"/>
          <w:shd w:val="clear" w:color="auto" w:fill="FFFFFF"/>
        </w:rPr>
        <w:t xml:space="preserve"> a hlavně k dosažení vyváženého rozvoje. Čínský hospodářský růst by se měl v příštích letech zmírnit, protože ekonomika se posouvá směrem od investic a vnější poptávky spíše k domácí spotřebě. </w:t>
      </w:r>
      <w:r w:rsidRPr="00D70B99">
        <w:rPr>
          <w:i/>
          <w:iCs/>
          <w:color w:val="212121"/>
          <w:shd w:val="clear" w:color="auto" w:fill="FFFFFF"/>
        </w:rPr>
        <w:t xml:space="preserve">„Sektory </w:t>
      </w:r>
      <w:r w:rsidR="00A70165" w:rsidRPr="00D70B99">
        <w:rPr>
          <w:i/>
          <w:iCs/>
          <w:color w:val="212121"/>
          <w:shd w:val="clear" w:color="auto" w:fill="FFFFFF"/>
        </w:rPr>
        <w:t>,</w:t>
      </w:r>
      <w:r w:rsidRPr="00D70B99">
        <w:rPr>
          <w:i/>
          <w:iCs/>
          <w:color w:val="212121"/>
          <w:shd w:val="clear" w:color="auto" w:fill="FFFFFF"/>
        </w:rPr>
        <w:t>nové Číny</w:t>
      </w:r>
      <w:r w:rsidR="00A70165" w:rsidRPr="00D70B99">
        <w:rPr>
          <w:i/>
          <w:iCs/>
          <w:color w:val="212121"/>
          <w:shd w:val="clear" w:color="auto" w:fill="FFFFFF"/>
        </w:rPr>
        <w:t>‘</w:t>
      </w:r>
      <w:r w:rsidRPr="00D70B99">
        <w:rPr>
          <w:i/>
          <w:iCs/>
          <w:color w:val="212121"/>
          <w:shd w:val="clear" w:color="auto" w:fill="FFFFFF"/>
        </w:rPr>
        <w:t>, které jsou založené na pokračující spotřebě a orientované na služby, budou pravděpodobně nejvíce těžit z nárůstu spotřeby a inovací. Očekává se, že dosáhnou nejvyššího růstu v horizontu tři až pěti let,“</w:t>
      </w:r>
      <w:r w:rsidRPr="00AF3107">
        <w:rPr>
          <w:color w:val="212121"/>
          <w:shd w:val="clear" w:color="auto" w:fill="FFFFFF"/>
        </w:rPr>
        <w:t xml:space="preserve"> doplňuje </w:t>
      </w:r>
      <w:proofErr w:type="spellStart"/>
      <w:r w:rsidRPr="00AF3107">
        <w:rPr>
          <w:color w:val="212121"/>
          <w:shd w:val="clear" w:color="auto" w:fill="FFFFFF"/>
        </w:rPr>
        <w:t>Teera</w:t>
      </w:r>
      <w:proofErr w:type="spellEnd"/>
      <w:r w:rsidRPr="00AF3107">
        <w:rPr>
          <w:color w:val="212121"/>
          <w:shd w:val="clear" w:color="auto" w:fill="FFFFFF"/>
        </w:rPr>
        <w:t xml:space="preserve"> </w:t>
      </w:r>
      <w:proofErr w:type="spellStart"/>
      <w:r w:rsidRPr="00AF3107">
        <w:rPr>
          <w:color w:val="212121"/>
          <w:shd w:val="clear" w:color="auto" w:fill="FFFFFF"/>
        </w:rPr>
        <w:t>Changpongsang</w:t>
      </w:r>
      <w:proofErr w:type="spellEnd"/>
      <w:r w:rsidRPr="00AF3107">
        <w:rPr>
          <w:color w:val="212121"/>
          <w:shd w:val="clear" w:color="auto" w:fill="FFFFFF"/>
        </w:rPr>
        <w:t xml:space="preserve">, portfolio manager společnosti </w:t>
      </w:r>
      <w:proofErr w:type="spellStart"/>
      <w:r w:rsidRPr="00AF3107">
        <w:rPr>
          <w:color w:val="212121"/>
          <w:shd w:val="clear" w:color="auto" w:fill="FFFFFF"/>
        </w:rPr>
        <w:t>Fidelity</w:t>
      </w:r>
      <w:proofErr w:type="spellEnd"/>
      <w:r w:rsidRPr="00AF3107">
        <w:rPr>
          <w:color w:val="212121"/>
          <w:shd w:val="clear" w:color="auto" w:fill="FFFFFF"/>
        </w:rPr>
        <w:t xml:space="preserve"> International. To potvrzuje i Raymond </w:t>
      </w:r>
      <w:proofErr w:type="spellStart"/>
      <w:r w:rsidRPr="00AF3107">
        <w:rPr>
          <w:color w:val="212121"/>
          <w:shd w:val="clear" w:color="auto" w:fill="FFFFFF"/>
        </w:rPr>
        <w:t>Ma</w:t>
      </w:r>
      <w:proofErr w:type="spellEnd"/>
      <w:r w:rsidRPr="00AF3107">
        <w:rPr>
          <w:color w:val="212121"/>
          <w:shd w:val="clear" w:color="auto" w:fill="FFFFFF"/>
        </w:rPr>
        <w:t xml:space="preserve">: </w:t>
      </w:r>
      <w:r w:rsidRPr="00D70B99">
        <w:rPr>
          <w:i/>
          <w:iCs/>
          <w:color w:val="212121"/>
          <w:shd w:val="clear" w:color="auto" w:fill="FFFFFF"/>
        </w:rPr>
        <w:t>„Jsem přesvědčen o tom, že jsou značné příležitosti ve vybraných oblastech internetového průmyslu. Posouváme se k e-</w:t>
      </w:r>
      <w:proofErr w:type="spellStart"/>
      <w:r w:rsidRPr="00D70B99">
        <w:rPr>
          <w:i/>
          <w:iCs/>
          <w:color w:val="212121"/>
          <w:shd w:val="clear" w:color="auto" w:fill="FFFFFF"/>
        </w:rPr>
        <w:t>commerce</w:t>
      </w:r>
      <w:proofErr w:type="spellEnd"/>
      <w:r w:rsidRPr="00D70B99">
        <w:rPr>
          <w:i/>
          <w:iCs/>
          <w:color w:val="212121"/>
          <w:shd w:val="clear" w:color="auto" w:fill="FFFFFF"/>
        </w:rPr>
        <w:t xml:space="preserve">, online platebním nástrojům a </w:t>
      </w:r>
      <w:proofErr w:type="spellStart"/>
      <w:r w:rsidRPr="00D70B99">
        <w:rPr>
          <w:i/>
          <w:iCs/>
          <w:color w:val="212121"/>
          <w:shd w:val="clear" w:color="auto" w:fill="FFFFFF"/>
        </w:rPr>
        <w:t>streamované</w:t>
      </w:r>
      <w:proofErr w:type="spellEnd"/>
      <w:r w:rsidRPr="00D70B99">
        <w:rPr>
          <w:i/>
          <w:iCs/>
          <w:color w:val="212121"/>
          <w:shd w:val="clear" w:color="auto" w:fill="FFFFFF"/>
        </w:rPr>
        <w:t xml:space="preserve"> zábavě. Počet firem zabývajících se oblastí internetu je dokonce větší než v některých rozvinutých zemích. </w:t>
      </w:r>
      <w:r w:rsidR="00A70165" w:rsidRPr="00D70B99">
        <w:rPr>
          <w:i/>
          <w:iCs/>
          <w:color w:val="212121"/>
          <w:shd w:val="clear" w:color="auto" w:fill="FFFFFF"/>
        </w:rPr>
        <w:t>Např. už</w:t>
      </w:r>
      <w:r w:rsidRPr="00D70B99">
        <w:rPr>
          <w:i/>
          <w:iCs/>
          <w:color w:val="212121"/>
          <w:shd w:val="clear" w:color="auto" w:fill="FFFFFF"/>
        </w:rPr>
        <w:t xml:space="preserve"> v roce 2016 byl čínský trh e</w:t>
      </w:r>
      <w:r w:rsidR="00FC5876" w:rsidRPr="00D70B99">
        <w:rPr>
          <w:i/>
          <w:iCs/>
          <w:color w:val="212121"/>
          <w:shd w:val="clear" w:color="auto" w:fill="FFFFFF"/>
        </w:rPr>
        <w:t>-</w:t>
      </w:r>
      <w:proofErr w:type="spellStart"/>
      <w:r w:rsidR="00FC5876" w:rsidRPr="00D70B99">
        <w:rPr>
          <w:i/>
          <w:iCs/>
          <w:color w:val="212121"/>
          <w:shd w:val="clear" w:color="auto" w:fill="FFFFFF"/>
        </w:rPr>
        <w:t>commerce</w:t>
      </w:r>
      <w:proofErr w:type="spellEnd"/>
      <w:r w:rsidR="00FC5876" w:rsidRPr="00D70B99">
        <w:rPr>
          <w:i/>
          <w:iCs/>
          <w:color w:val="212121"/>
          <w:shd w:val="clear" w:color="auto" w:fill="FFFFFF"/>
        </w:rPr>
        <w:t xml:space="preserve"> dvojnásobně větší než</w:t>
      </w:r>
      <w:r w:rsidRPr="00D70B99">
        <w:rPr>
          <w:i/>
          <w:iCs/>
          <w:color w:val="212121"/>
          <w:shd w:val="clear" w:color="auto" w:fill="FFFFFF"/>
        </w:rPr>
        <w:t xml:space="preserve"> jeho americký ekvivalent.“</w:t>
      </w:r>
    </w:p>
    <w:p w14:paraId="308FCA92" w14:textId="28AA9BE0" w:rsidR="00AF3107" w:rsidRPr="00D70B99" w:rsidRDefault="00AF3107" w:rsidP="00D70B99">
      <w:pPr>
        <w:spacing w:before="100" w:beforeAutospacing="1" w:after="100" w:afterAutospacing="1" w:line="360" w:lineRule="auto"/>
        <w:jc w:val="left"/>
        <w:rPr>
          <w:b/>
          <w:bCs/>
          <w:color w:val="212121"/>
          <w:shd w:val="clear" w:color="auto" w:fill="FFFFFF"/>
        </w:rPr>
      </w:pPr>
      <w:r w:rsidRPr="00D70B99">
        <w:rPr>
          <w:b/>
          <w:bCs/>
          <w:color w:val="212121"/>
          <w:shd w:val="clear" w:color="auto" w:fill="FFFFFF"/>
        </w:rPr>
        <w:t xml:space="preserve">Co by mohlo </w:t>
      </w:r>
      <w:r w:rsidR="00A70165" w:rsidRPr="00D70B99">
        <w:rPr>
          <w:b/>
          <w:bCs/>
          <w:color w:val="212121"/>
          <w:shd w:val="clear" w:color="auto" w:fill="FFFFFF"/>
        </w:rPr>
        <w:t>letos</w:t>
      </w:r>
      <w:r w:rsidRPr="00D70B99">
        <w:rPr>
          <w:b/>
          <w:bCs/>
          <w:color w:val="212121"/>
          <w:shd w:val="clear" w:color="auto" w:fill="FFFFFF"/>
        </w:rPr>
        <w:t xml:space="preserve"> překvapit investory?</w:t>
      </w:r>
    </w:p>
    <w:p w14:paraId="308FCA93" w14:textId="47AF26B1" w:rsidR="00AF3107" w:rsidRPr="00AF3107" w:rsidRDefault="00AF3107" w:rsidP="00D70B99">
      <w:pPr>
        <w:spacing w:before="100" w:beforeAutospacing="1" w:after="100" w:afterAutospacing="1" w:line="360" w:lineRule="auto"/>
        <w:jc w:val="left"/>
        <w:rPr>
          <w:color w:val="212121"/>
          <w:shd w:val="clear" w:color="auto" w:fill="FFFFFF"/>
        </w:rPr>
      </w:pPr>
      <w:r w:rsidRPr="00AF3107">
        <w:rPr>
          <w:color w:val="212121"/>
          <w:shd w:val="clear" w:color="auto" w:fill="FFFFFF"/>
        </w:rPr>
        <w:t xml:space="preserve">Geopolitická rizika zůstávají v roce 2018 hlavním problémem investorů. Zejména od severokorejských raketových a jaderných programů se očekává, že ještě zvýší napětí v tomto roce. Rostoucí protekcionismus a ekonomický nacionalismus navíc mohou tlumit světový obchod a eskalovat </w:t>
      </w:r>
      <w:r w:rsidRPr="00AF3107">
        <w:rPr>
          <w:color w:val="212121"/>
          <w:shd w:val="clear" w:color="auto" w:fill="FFFFFF"/>
        </w:rPr>
        <w:lastRenderedPageBreak/>
        <w:t>geopolitické napětí v regionu. Krom toho má značný vliv i čínský dluh. Jeho úroveň od celosvětové finanční krize v roce 2008 rychle rostla. Zejména dluh domácností stoupal alarmujícím tempem i s</w:t>
      </w:r>
      <w:r w:rsidR="00A70165">
        <w:rPr>
          <w:color w:val="212121"/>
          <w:shd w:val="clear" w:color="auto" w:fill="FFFFFF"/>
        </w:rPr>
        <w:t> </w:t>
      </w:r>
      <w:r w:rsidRPr="00AF3107">
        <w:rPr>
          <w:color w:val="212121"/>
          <w:shd w:val="clear" w:color="auto" w:fill="FFFFFF"/>
        </w:rPr>
        <w:t>tím</w:t>
      </w:r>
      <w:r w:rsidR="00A70165">
        <w:rPr>
          <w:color w:val="212121"/>
          <w:shd w:val="clear" w:color="auto" w:fill="FFFFFF"/>
        </w:rPr>
        <w:t>,</w:t>
      </w:r>
      <w:r w:rsidRPr="00AF3107">
        <w:rPr>
          <w:color w:val="212121"/>
          <w:shd w:val="clear" w:color="auto" w:fill="FFFFFF"/>
        </w:rPr>
        <w:t xml:space="preserve"> jak rostly hypoteční a spotřebitelské úvěry. Rostoucí dluh Číny by dokonce mohl ohrozit globální ekonomickou a finanční stabilitu. Politici proto přijali některé kroky, </w:t>
      </w:r>
      <w:bookmarkStart w:id="0" w:name="_GoBack"/>
      <w:bookmarkEnd w:id="0"/>
      <w:r w:rsidR="007C7566" w:rsidRPr="00AF3107">
        <w:rPr>
          <w:color w:val="212121"/>
          <w:shd w:val="clear" w:color="auto" w:fill="FFFFFF"/>
        </w:rPr>
        <w:t>jež</w:t>
      </w:r>
      <w:r w:rsidRPr="00AF3107">
        <w:rPr>
          <w:color w:val="212121"/>
          <w:shd w:val="clear" w:color="auto" w:fill="FFFFFF"/>
        </w:rPr>
        <w:t xml:space="preserve"> by měly pomoci soukromého sektoru od zadluženosti a k tomu, aby úvěry a dluhy podniků rostly pomaleji. To by mohlo zmírnit dluhová rizika.</w:t>
      </w:r>
    </w:p>
    <w:p w14:paraId="308FCA94" w14:textId="57B827A2" w:rsidR="00AF3107" w:rsidRPr="00D70B99" w:rsidRDefault="00AF3107" w:rsidP="00D70B99">
      <w:pPr>
        <w:spacing w:before="100" w:beforeAutospacing="1" w:after="100" w:afterAutospacing="1" w:line="360" w:lineRule="auto"/>
        <w:jc w:val="left"/>
        <w:rPr>
          <w:i/>
          <w:iCs/>
          <w:color w:val="212121"/>
          <w:shd w:val="clear" w:color="auto" w:fill="FFFFFF"/>
        </w:rPr>
      </w:pPr>
      <w:r w:rsidRPr="00AF3107">
        <w:rPr>
          <w:color w:val="212121"/>
          <w:shd w:val="clear" w:color="auto" w:fill="FFFFFF"/>
        </w:rPr>
        <w:t xml:space="preserve">Co se týče akciových doporučení, Raymond </w:t>
      </w:r>
      <w:proofErr w:type="spellStart"/>
      <w:r w:rsidRPr="00AF3107">
        <w:rPr>
          <w:color w:val="212121"/>
          <w:shd w:val="clear" w:color="auto" w:fill="FFFFFF"/>
        </w:rPr>
        <w:t>Ma</w:t>
      </w:r>
      <w:proofErr w:type="spellEnd"/>
      <w:r w:rsidR="00A70165">
        <w:rPr>
          <w:color w:val="212121"/>
          <w:shd w:val="clear" w:color="auto" w:fill="FFFFFF"/>
        </w:rPr>
        <w:t xml:space="preserve">, </w:t>
      </w:r>
      <w:r w:rsidR="00A70165" w:rsidRPr="00D70B99">
        <w:t xml:space="preserve">portfolio manager společnosti </w:t>
      </w:r>
      <w:hyperlink r:id="rId11" w:history="1">
        <w:proofErr w:type="spellStart"/>
        <w:r w:rsidR="00A70165" w:rsidRPr="00D70B99">
          <w:rPr>
            <w:rStyle w:val="Hypertextovodkaz"/>
          </w:rPr>
          <w:t>Fidelity</w:t>
        </w:r>
        <w:proofErr w:type="spellEnd"/>
        <w:r w:rsidR="00A70165" w:rsidRPr="00D70B99">
          <w:rPr>
            <w:rStyle w:val="Hypertextovodkaz"/>
          </w:rPr>
          <w:t xml:space="preserve"> International</w:t>
        </w:r>
      </w:hyperlink>
      <w:r w:rsidR="00A70165" w:rsidRPr="00D70B99">
        <w:t xml:space="preserve">, </w:t>
      </w:r>
      <w:r w:rsidRPr="00AF3107">
        <w:rPr>
          <w:color w:val="212121"/>
          <w:shd w:val="clear" w:color="auto" w:fill="FFFFFF"/>
        </w:rPr>
        <w:t xml:space="preserve">doplňuje: </w:t>
      </w:r>
      <w:r w:rsidRPr="00D70B99">
        <w:rPr>
          <w:i/>
          <w:iCs/>
          <w:color w:val="212121"/>
          <w:shd w:val="clear" w:color="auto" w:fill="FFFFFF"/>
        </w:rPr>
        <w:t>„Věřím, že růst je klíčovým hnacím motorem ceny akcií a že alfa může být generována nalezením a investováním do společností, které mají dobré vyhlídky na růst. Snažím se proto identifikovat společnosti, které mají značný růstový potenciál. I nadále se budu zaměřovat na společnosti, které mají vyhlídky udržitelného růstu v příštích třech až pěti letech.“</w:t>
      </w:r>
    </w:p>
    <w:p w14:paraId="308FCA95" w14:textId="77777777" w:rsidR="0025030E" w:rsidRDefault="0025030E" w:rsidP="00AC35C4">
      <w:pPr>
        <w:pStyle w:val="F2-zkladn"/>
        <w:tabs>
          <w:tab w:val="right" w:pos="9070"/>
        </w:tabs>
        <w:rPr>
          <w:b/>
        </w:rPr>
      </w:pPr>
    </w:p>
    <w:p w14:paraId="308FCA96" w14:textId="77777777" w:rsidR="001A0CB6" w:rsidRPr="00D70B99" w:rsidRDefault="001A0CB6">
      <w:pPr>
        <w:pStyle w:val="F2-zkladn"/>
        <w:tabs>
          <w:tab w:val="right" w:pos="9070"/>
        </w:tabs>
        <w:rPr>
          <w:b/>
          <w:bCs/>
        </w:rPr>
      </w:pPr>
      <w:r w:rsidRPr="00D70B99">
        <w:rPr>
          <w:b/>
          <w:bCs/>
        </w:rPr>
        <w:t>Pro více informací kontaktujte:</w:t>
      </w:r>
    </w:p>
    <w:p w14:paraId="308FCA97" w14:textId="77777777" w:rsidR="001A0CB6" w:rsidRPr="009C3DB4" w:rsidRDefault="001A0CB6" w:rsidP="00AC35C4">
      <w:pPr>
        <w:spacing w:before="0" w:line="360" w:lineRule="auto"/>
        <w:rPr>
          <w:b/>
        </w:rPr>
      </w:pPr>
    </w:p>
    <w:p w14:paraId="308FCA98" w14:textId="77777777" w:rsidR="001A0CB6" w:rsidRPr="00D70B99" w:rsidRDefault="001A0CB6" w:rsidP="00D70B99">
      <w:pPr>
        <w:spacing w:before="0" w:line="360" w:lineRule="auto"/>
        <w:rPr>
          <w:b/>
          <w:bCs/>
        </w:rPr>
      </w:pPr>
      <w:smartTag w:uri="urn:schemas-microsoft-com:office:smarttags" w:element="PersonName">
        <w:smartTagPr>
          <w:attr w:name="ProductID" w:val="Marcela Štefcová"/>
        </w:smartTagPr>
        <w:r w:rsidRPr="00D70B99">
          <w:rPr>
            <w:b/>
            <w:bCs/>
          </w:rPr>
          <w:t>Marcela Štefcová</w:t>
        </w:r>
      </w:smartTag>
    </w:p>
    <w:p w14:paraId="308FCA99" w14:textId="77777777" w:rsidR="001A0CB6" w:rsidRPr="009C3DB4" w:rsidRDefault="001A0CB6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308FCA9A" w14:textId="77777777" w:rsidR="001A0CB6" w:rsidRPr="009C3DB4" w:rsidRDefault="001A0CB6" w:rsidP="00AC35C4">
      <w:pPr>
        <w:spacing w:before="0" w:line="240" w:lineRule="atLeast"/>
      </w:pPr>
    </w:p>
    <w:p w14:paraId="308FCA9B" w14:textId="77777777"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14:paraId="308FCA9C" w14:textId="77777777"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14:paraId="308FCA9D" w14:textId="77777777"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308FCA9E" w14:textId="77777777" w:rsidR="001A0CB6" w:rsidRPr="009C3DB4" w:rsidRDefault="007C7566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14:paraId="308FCA9F" w14:textId="77777777"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2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14:paraId="308FCAA0" w14:textId="77777777" w:rsidR="00C16BE6" w:rsidRPr="00D70B99" w:rsidRDefault="00C16BE6">
      <w:pPr>
        <w:pStyle w:val="F2-zkladn"/>
        <w:rPr>
          <w:b/>
          <w:bCs/>
        </w:rPr>
      </w:pPr>
      <w:r w:rsidRPr="00D70B99">
        <w:rPr>
          <w:b/>
          <w:bCs/>
        </w:rPr>
        <w:t>Informace pro editory:</w:t>
      </w:r>
    </w:p>
    <w:p w14:paraId="308FCAA1" w14:textId="77777777" w:rsidR="00C16BE6" w:rsidRPr="00D70B99" w:rsidRDefault="00C16BE6" w:rsidP="00D70B99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Calibri"/>
          <w:sz w:val="18"/>
          <w:szCs w:val="18"/>
          <w:lang w:eastAsia="en-US"/>
        </w:rPr>
      </w:pPr>
      <w:proofErr w:type="spellStart"/>
      <w:r w:rsidRPr="00D70B99">
        <w:rPr>
          <w:b/>
          <w:bCs/>
          <w:sz w:val="18"/>
          <w:szCs w:val="18"/>
        </w:rPr>
        <w:t>Fidelity</w:t>
      </w:r>
      <w:proofErr w:type="spellEnd"/>
      <w:r w:rsidRPr="00D70B99">
        <w:rPr>
          <w:b/>
          <w:bCs/>
          <w:sz w:val="18"/>
          <w:szCs w:val="18"/>
        </w:rPr>
        <w:t xml:space="preserve"> International </w:t>
      </w:r>
      <w:r w:rsidRPr="00D70B99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1969 a"/>
        </w:smartTagPr>
        <w:r w:rsidRPr="00D70B99">
          <w:rPr>
            <w:sz w:val="18"/>
            <w:szCs w:val="18"/>
          </w:rPr>
          <w:t>1969 a</w:t>
        </w:r>
      </w:smartTag>
      <w:r w:rsidRPr="00D70B99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Hongkongu, Tokiu, Singapuru, Soulu, Dillí, Bombaji a v Sydney. V současné době administruje aktiva ve výši 87 mld. USD (</w:t>
      </w:r>
      <w:proofErr w:type="spellStart"/>
      <w:r w:rsidRPr="00D70B99">
        <w:rPr>
          <w:sz w:val="18"/>
          <w:szCs w:val="18"/>
        </w:rPr>
        <w:t>assets</w:t>
      </w:r>
      <w:proofErr w:type="spellEnd"/>
      <w:r w:rsidRPr="00D70B99">
        <w:rPr>
          <w:sz w:val="18"/>
          <w:szCs w:val="18"/>
        </w:rPr>
        <w:t xml:space="preserve"> </w:t>
      </w:r>
      <w:proofErr w:type="spellStart"/>
      <w:r w:rsidRPr="00D70B99">
        <w:rPr>
          <w:sz w:val="18"/>
          <w:szCs w:val="18"/>
        </w:rPr>
        <w:t>under</w:t>
      </w:r>
      <w:proofErr w:type="spellEnd"/>
      <w:r w:rsidRPr="00D70B99">
        <w:rPr>
          <w:sz w:val="18"/>
          <w:szCs w:val="18"/>
        </w:rPr>
        <w:t xml:space="preserve"> </w:t>
      </w:r>
      <w:proofErr w:type="spellStart"/>
      <w:r w:rsidRPr="00D70B99">
        <w:rPr>
          <w:sz w:val="18"/>
          <w:szCs w:val="18"/>
        </w:rPr>
        <w:t>administration</w:t>
      </w:r>
      <w:proofErr w:type="spellEnd"/>
      <w:r w:rsidRPr="00D70B99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="002E0F40" w:rsidRPr="00D70B99">
        <w:rPr>
          <w:rFonts w:eastAsia="Calibri"/>
          <w:sz w:val="18"/>
          <w:szCs w:val="18"/>
          <w:lang w:eastAsia="en-US"/>
        </w:rPr>
        <w:t>Č</w:t>
      </w:r>
      <w:r w:rsidRPr="00D70B99">
        <w:rPr>
          <w:rFonts w:eastAsia="Calibri"/>
          <w:sz w:val="18"/>
          <w:szCs w:val="18"/>
          <w:lang w:eastAsia="en-US"/>
        </w:rPr>
        <w:t xml:space="preserve">eské republice </w:t>
      </w:r>
      <w:proofErr w:type="spellStart"/>
      <w:r w:rsidRPr="00D70B99">
        <w:rPr>
          <w:rFonts w:eastAsia="Calibri"/>
          <w:sz w:val="18"/>
          <w:szCs w:val="18"/>
          <w:lang w:eastAsia="en-US"/>
        </w:rPr>
        <w:t>Fidelity</w:t>
      </w:r>
      <w:proofErr w:type="spellEnd"/>
      <w:r w:rsidRPr="00D70B99">
        <w:rPr>
          <w:rFonts w:eastAsia="Calibri"/>
          <w:sz w:val="18"/>
          <w:szCs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D70B99">
          <w:rPr>
            <w:rFonts w:eastAsia="Calibri"/>
            <w:sz w:val="18"/>
            <w:szCs w:val="18"/>
            <w:lang w:eastAsia="en-US"/>
          </w:rPr>
          <w:t>2012 a</w:t>
        </w:r>
      </w:smartTag>
      <w:r w:rsidRPr="00D70B99">
        <w:rPr>
          <w:rFonts w:eastAsia="Calibri"/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308FCAA2" w14:textId="77777777" w:rsidR="00C16BE6" w:rsidRPr="00D70B99" w:rsidRDefault="00C16BE6">
      <w:pPr>
        <w:pStyle w:val="F2-zkladn"/>
        <w:rPr>
          <w:b/>
          <w:bCs/>
        </w:rPr>
      </w:pPr>
      <w:r w:rsidRPr="00D70B99">
        <w:rPr>
          <w:b/>
          <w:bCs/>
        </w:rPr>
        <w:t>Upozornění na rizika</w:t>
      </w:r>
    </w:p>
    <w:p w14:paraId="308FCAA3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308FCAA4" w14:textId="77777777" w:rsidR="00C16BE6" w:rsidRPr="00D70B99" w:rsidRDefault="00C16BE6" w:rsidP="00D70B99">
      <w:pPr>
        <w:pStyle w:val="F2-zkladn"/>
        <w:spacing w:line="240" w:lineRule="auto"/>
        <w:rPr>
          <w:b/>
          <w:bCs/>
          <w:sz w:val="18"/>
          <w:szCs w:val="18"/>
        </w:rPr>
      </w:pPr>
      <w:r w:rsidRPr="00D70B99">
        <w:rPr>
          <w:b/>
          <w:bCs/>
          <w:sz w:val="18"/>
          <w:szCs w:val="18"/>
        </w:rPr>
        <w:lastRenderedPageBreak/>
        <w:t>Vydává</w:t>
      </w:r>
    </w:p>
    <w:p w14:paraId="308FCAA5" w14:textId="77777777" w:rsidR="00C16BE6" w:rsidRPr="00D70B99" w:rsidRDefault="00C16BE6" w:rsidP="00D70B99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308FCAA6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308FCAA7" w14:textId="77777777" w:rsidR="00645857" w:rsidRPr="00FA269B" w:rsidRDefault="00645857" w:rsidP="00C16BE6">
      <w:pPr>
        <w:pStyle w:val="F2-zkladn"/>
        <w:rPr>
          <w:sz w:val="18"/>
          <w:szCs w:val="18"/>
        </w:rPr>
      </w:pPr>
    </w:p>
    <w:sectPr w:rsidR="00645857" w:rsidRPr="00FA269B" w:rsidSect="000E7E37">
      <w:headerReference w:type="default" r:id="rId13"/>
      <w:footerReference w:type="default" r:id="rId14"/>
      <w:headerReference w:type="first" r:id="rId15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FCAAF" w14:textId="77777777" w:rsidR="00651D77" w:rsidRDefault="00651D77">
      <w:r>
        <w:separator/>
      </w:r>
    </w:p>
  </w:endnote>
  <w:endnote w:type="continuationSeparator" w:id="0">
    <w:p w14:paraId="308FCAB0" w14:textId="77777777" w:rsidR="00651D77" w:rsidRDefault="0065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CAB2" w14:textId="77777777" w:rsidR="006537F0" w:rsidRPr="00585CC6" w:rsidRDefault="006537F0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CAAC" w14:textId="77777777" w:rsidR="00651D77" w:rsidRDefault="00651D77">
      <w:r>
        <w:separator/>
      </w:r>
    </w:p>
  </w:footnote>
  <w:footnote w:type="continuationSeparator" w:id="0">
    <w:p w14:paraId="308FCAAD" w14:textId="77777777" w:rsidR="00651D77" w:rsidRDefault="00651D77">
      <w:r>
        <w:continuationSeparator/>
      </w:r>
    </w:p>
  </w:footnote>
  <w:footnote w:type="continuationNotice" w:id="1">
    <w:p w14:paraId="308FCAAE" w14:textId="77777777" w:rsidR="00651D77" w:rsidRDefault="00651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CAB1" w14:textId="77777777" w:rsidR="006537F0" w:rsidRDefault="006537F0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CAB3" w14:textId="77777777" w:rsidR="006537F0" w:rsidRDefault="00473D6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8FCAB6" wp14:editId="308FCAB7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CAB4" w14:textId="77777777" w:rsidR="006537F0" w:rsidRDefault="006537F0">
    <w:pPr>
      <w:pStyle w:val="Zhlav"/>
    </w:pPr>
  </w:p>
  <w:p w14:paraId="308FCAB5" w14:textId="77777777" w:rsidR="006537F0" w:rsidRDefault="006537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764DC2"/>
    <w:multiLevelType w:val="hybridMultilevel"/>
    <w:tmpl w:val="03F08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5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6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8B2047"/>
    <w:multiLevelType w:val="hybridMultilevel"/>
    <w:tmpl w:val="EEF86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F932AB1"/>
    <w:multiLevelType w:val="hybridMultilevel"/>
    <w:tmpl w:val="1CCAC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7"/>
  </w:num>
  <w:num w:numId="4">
    <w:abstractNumId w:val="43"/>
  </w:num>
  <w:num w:numId="5">
    <w:abstractNumId w:val="22"/>
  </w:num>
  <w:num w:numId="6">
    <w:abstractNumId w:val="24"/>
  </w:num>
  <w:num w:numId="7">
    <w:abstractNumId w:val="19"/>
  </w:num>
  <w:num w:numId="8">
    <w:abstractNumId w:val="41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40"/>
  </w:num>
  <w:num w:numId="22">
    <w:abstractNumId w:val="36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9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4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 w:numId="44">
    <w:abstractNumId w:val="38"/>
  </w:num>
  <w:num w:numId="45">
    <w:abstractNumId w:val="33"/>
  </w:num>
  <w:num w:numId="46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E7E37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4A53"/>
    <w:rsid w:val="001F4B06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3B8A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C7566"/>
    <w:rsid w:val="007D5A1D"/>
    <w:rsid w:val="007F1637"/>
    <w:rsid w:val="007F4ABD"/>
    <w:rsid w:val="007F62C5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5C25"/>
    <w:rsid w:val="00956BB5"/>
    <w:rsid w:val="00957709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0165"/>
    <w:rsid w:val="00A727FC"/>
    <w:rsid w:val="00A72E35"/>
    <w:rsid w:val="00A81405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0B99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08FCA86"/>
  <w15:chartTrackingRefBased/>
  <w15:docId w15:val="{9B80CD8B-9078-4E9A-B394-0FCE7E9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a.stefc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delit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del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elity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BD9D-34CD-4CB2-BBD5-1B8E4D01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Marcela Štefcová</cp:lastModifiedBy>
  <cp:revision>5</cp:revision>
  <cp:lastPrinted>2017-12-29T11:06:00Z</cp:lastPrinted>
  <dcterms:created xsi:type="dcterms:W3CDTF">2018-01-10T13:19:00Z</dcterms:created>
  <dcterms:modified xsi:type="dcterms:W3CDTF">2018-01-10T13:22:00Z</dcterms:modified>
</cp:coreProperties>
</file>